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5A" w:rsidRPr="007D5B8B" w:rsidRDefault="007D6D5A" w:rsidP="007D6D5A">
      <w:pPr>
        <w:rPr>
          <w:rFonts w:ascii="Times New Roman" w:hAnsi="Times New Roman" w:cs="Times New Roman"/>
          <w:b/>
          <w:caps/>
          <w:sz w:val="24"/>
          <w:szCs w:val="24"/>
          <w:u w:val="single"/>
        </w:rPr>
      </w:pPr>
      <w:r w:rsidRPr="007D5B8B">
        <w:rPr>
          <w:rFonts w:ascii="Times New Roman" w:hAnsi="Times New Roman" w:cs="Times New Roman"/>
          <w:b/>
          <w:caps/>
          <w:sz w:val="24"/>
          <w:szCs w:val="24"/>
          <w:u w:val="single"/>
        </w:rPr>
        <w:t xml:space="preserve">Use of Private Contractor or Consulting </w:t>
      </w:r>
    </w:p>
    <w:p w:rsidR="007D6D5A" w:rsidRDefault="007D6D5A" w:rsidP="007D6D5A">
      <w:pPr>
        <w:spacing w:after="0" w:line="240" w:lineRule="auto"/>
        <w:rPr>
          <w:rFonts w:ascii="Times New Roman" w:hAnsi="Times New Roman" w:cs="Times New Roman"/>
          <w:b/>
        </w:rPr>
      </w:pPr>
      <w:r>
        <w:rPr>
          <w:rFonts w:ascii="Times New Roman" w:hAnsi="Times New Roman" w:cs="Times New Roman"/>
          <w:sz w:val="24"/>
          <w:szCs w:val="24"/>
        </w:rPr>
        <w:t xml:space="preserve">Periodically, sponsoring agencies require that the PI include in the budget a line item to support   the use of external consultants or evaluators for a myriad of purposes.  Once the PI has identified a qualified individual, he/she must submit to the OSP (a) Consultant Agreement and (b) Private Contractor Services Agreement.  Examples of these forms can be found at </w:t>
      </w:r>
      <w:hyperlink r:id="rId5" w:history="1">
        <w:r w:rsidRPr="00D729FD">
          <w:rPr>
            <w:rStyle w:val="Hyperlink"/>
            <w:rFonts w:ascii="Times New Roman" w:hAnsi="Times New Roman" w:cs="Times New Roman"/>
            <w:b/>
          </w:rPr>
          <w:t>http://www.una.edu/sponsored-programs/</w:t>
        </w:r>
      </w:hyperlink>
      <w:r>
        <w:rPr>
          <w:rStyle w:val="Hyperlink"/>
          <w:rFonts w:ascii="Times New Roman" w:hAnsi="Times New Roman" w:cs="Times New Roman"/>
          <w:b/>
        </w:rPr>
        <w:t xml:space="preserve">.  </w:t>
      </w:r>
    </w:p>
    <w:p w:rsidR="007D6D5A" w:rsidRDefault="007D6D5A" w:rsidP="007D6D5A">
      <w:pPr>
        <w:spacing w:after="0"/>
        <w:rPr>
          <w:rFonts w:ascii="Times New Roman" w:hAnsi="Times New Roman" w:cs="Times New Roman"/>
          <w:sz w:val="24"/>
          <w:szCs w:val="24"/>
        </w:rPr>
      </w:pPr>
    </w:p>
    <w:p w:rsidR="007D6D5A" w:rsidRPr="003A7734" w:rsidRDefault="007D6D5A" w:rsidP="007D6D5A">
      <w:pPr>
        <w:spacing w:after="0"/>
        <w:rPr>
          <w:rFonts w:ascii="Times New Roman" w:hAnsi="Times New Roman" w:cs="Times New Roman"/>
          <w:sz w:val="24"/>
          <w:szCs w:val="24"/>
        </w:rPr>
      </w:pPr>
      <w:r>
        <w:rPr>
          <w:rFonts w:ascii="Times New Roman" w:hAnsi="Times New Roman" w:cs="Times New Roman"/>
          <w:sz w:val="24"/>
          <w:szCs w:val="24"/>
        </w:rPr>
        <w:t xml:space="preserve">Upon receipt of the forms, the OSP will negotiate and verify the terms of the agreement on behalf of the PI.  The OSP will secure all necessary signatures and notify the PI once the agreement is in place.  In order to ensure timely execution of any agreements, PI’s should provide a 30 day notification of this requirement to the OSP.  </w:t>
      </w:r>
    </w:p>
    <w:p w:rsidR="006C73D4" w:rsidRDefault="006C73D4">
      <w:bookmarkStart w:id="0" w:name="_GoBack"/>
      <w:bookmarkEnd w:id="0"/>
    </w:p>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D5A"/>
    <w:rsid w:val="006C73D4"/>
    <w:rsid w:val="007D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D5A"/>
    <w:rPr>
      <w:color w:val="2B3D6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D5A"/>
    <w:rPr>
      <w:color w:val="2B3D6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a.edu/sponsored-progra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2011-07-28T15:38:00Z</dcterms:created>
  <dcterms:modified xsi:type="dcterms:W3CDTF">2011-07-28T15:38:00Z</dcterms:modified>
</cp:coreProperties>
</file>